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723"/>
        <w:gridCol w:w="650"/>
        <w:gridCol w:w="644"/>
        <w:gridCol w:w="1330"/>
        <w:gridCol w:w="823"/>
        <w:gridCol w:w="156"/>
        <w:gridCol w:w="851"/>
        <w:gridCol w:w="872"/>
        <w:gridCol w:w="1391"/>
      </w:tblGrid>
      <w:tr w:rsidR="00546C5F" w:rsidRPr="00470395" w:rsidTr="00523A75">
        <w:tc>
          <w:tcPr>
            <w:tcW w:w="1621" w:type="dxa"/>
          </w:tcPr>
          <w:p w:rsidR="00546C5F" w:rsidRDefault="00546C5F" w:rsidP="00523A75">
            <w:pPr>
              <w:rPr>
                <w:b/>
                <w:sz w:val="22"/>
                <w:szCs w:val="22"/>
                <w:lang w:val="tr-TR"/>
              </w:rPr>
            </w:pPr>
            <w:r w:rsidRPr="00470395">
              <w:rPr>
                <w:b/>
                <w:sz w:val="22"/>
                <w:szCs w:val="22"/>
                <w:lang w:val="tr-TR"/>
              </w:rPr>
              <w:t>Dersin Kodu:</w:t>
            </w:r>
          </w:p>
          <w:p w:rsidR="005C2DC0" w:rsidRPr="00470395" w:rsidRDefault="005C2DC0" w:rsidP="00523A75">
            <w:pPr>
              <w:rPr>
                <w:b/>
                <w:sz w:val="22"/>
                <w:szCs w:val="22"/>
                <w:lang w:val="tr-TR"/>
              </w:rPr>
            </w:pPr>
            <w:r>
              <w:t>0100014</w:t>
            </w:r>
            <w:bookmarkStart w:id="0" w:name="_GoBack"/>
            <w:bookmarkEnd w:id="0"/>
          </w:p>
          <w:p w:rsidR="00546C5F" w:rsidRPr="00470395" w:rsidRDefault="00546C5F" w:rsidP="00523A75">
            <w:pPr>
              <w:rPr>
                <w:sz w:val="22"/>
                <w:szCs w:val="22"/>
                <w:lang w:val="tr-TR"/>
              </w:rPr>
            </w:pPr>
            <w:r w:rsidRPr="00470395">
              <w:rPr>
                <w:sz w:val="22"/>
                <w:szCs w:val="22"/>
                <w:lang w:val="tr-TR"/>
              </w:rPr>
              <w:t xml:space="preserve">      </w:t>
            </w:r>
          </w:p>
        </w:tc>
        <w:tc>
          <w:tcPr>
            <w:tcW w:w="3398" w:type="dxa"/>
            <w:gridSpan w:val="4"/>
          </w:tcPr>
          <w:p w:rsidR="00546C5F" w:rsidRPr="00470395" w:rsidRDefault="00546C5F" w:rsidP="00523A75">
            <w:pPr>
              <w:rPr>
                <w:sz w:val="22"/>
                <w:szCs w:val="22"/>
                <w:lang w:val="tr-TR"/>
              </w:rPr>
            </w:pPr>
            <w:r w:rsidRPr="00470395">
              <w:rPr>
                <w:b/>
                <w:sz w:val="22"/>
                <w:szCs w:val="22"/>
                <w:lang w:val="tr-TR"/>
              </w:rPr>
              <w:t xml:space="preserve">Dersin Adı: </w:t>
            </w:r>
            <w:r w:rsidR="00746D20" w:rsidRPr="00746D20">
              <w:rPr>
                <w:sz w:val="22"/>
                <w:szCs w:val="22"/>
                <w:lang w:val="tr-TR"/>
              </w:rPr>
              <w:t>Sosyal Psikoloji</w:t>
            </w:r>
          </w:p>
        </w:tc>
        <w:tc>
          <w:tcPr>
            <w:tcW w:w="4270" w:type="dxa"/>
            <w:gridSpan w:val="5"/>
          </w:tcPr>
          <w:p w:rsidR="00546C5F" w:rsidRPr="00470395" w:rsidRDefault="00546C5F" w:rsidP="00523A75">
            <w:pPr>
              <w:rPr>
                <w:sz w:val="22"/>
                <w:szCs w:val="22"/>
                <w:lang w:val="tr-TR"/>
              </w:rPr>
            </w:pPr>
            <w:r w:rsidRPr="00470395">
              <w:rPr>
                <w:b/>
                <w:sz w:val="22"/>
                <w:szCs w:val="22"/>
                <w:lang w:val="tr-TR"/>
              </w:rPr>
              <w:t>Programın Adı:</w:t>
            </w:r>
            <w:r w:rsidRPr="00470395">
              <w:rPr>
                <w:sz w:val="22"/>
                <w:szCs w:val="22"/>
                <w:lang w:val="tr-TR"/>
              </w:rPr>
              <w:t xml:space="preserve"> </w:t>
            </w:r>
            <w:r w:rsidR="00746D20">
              <w:rPr>
                <w:sz w:val="22"/>
                <w:szCs w:val="22"/>
                <w:lang w:val="tr-TR"/>
              </w:rPr>
              <w:t>Sosyoloji</w:t>
            </w:r>
          </w:p>
        </w:tc>
      </w:tr>
      <w:tr w:rsidR="00546C5F" w:rsidRPr="00470395" w:rsidTr="00523A75">
        <w:trPr>
          <w:cantSplit/>
        </w:trPr>
        <w:tc>
          <w:tcPr>
            <w:tcW w:w="1621" w:type="dxa"/>
            <w:vMerge w:val="restart"/>
            <w:vAlign w:val="bottom"/>
          </w:tcPr>
          <w:p w:rsidR="00546C5F" w:rsidRPr="00470395" w:rsidRDefault="00546C5F" w:rsidP="00523A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Yarıyıl</w:t>
            </w:r>
            <w:proofErr w:type="spellEnd"/>
          </w:p>
        </w:tc>
        <w:tc>
          <w:tcPr>
            <w:tcW w:w="5278" w:type="dxa"/>
            <w:gridSpan w:val="7"/>
            <w:vAlign w:val="center"/>
          </w:tcPr>
          <w:p w:rsidR="00546C5F" w:rsidRPr="004B5771" w:rsidRDefault="00546C5F" w:rsidP="00523A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B5771">
              <w:rPr>
                <w:b/>
                <w:sz w:val="22"/>
                <w:szCs w:val="22"/>
              </w:rPr>
              <w:t>Eğitim</w:t>
            </w:r>
            <w:proofErr w:type="spellEnd"/>
            <w:r w:rsidRPr="004B57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B5771">
              <w:rPr>
                <w:b/>
                <w:sz w:val="22"/>
                <w:szCs w:val="22"/>
              </w:rPr>
              <w:t>ve</w:t>
            </w:r>
            <w:proofErr w:type="spellEnd"/>
            <w:r w:rsidRPr="004B57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B5771">
              <w:rPr>
                <w:b/>
                <w:sz w:val="22"/>
                <w:szCs w:val="22"/>
              </w:rPr>
              <w:t>Öğretim</w:t>
            </w:r>
            <w:proofErr w:type="spellEnd"/>
            <w:r w:rsidRPr="004B57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B5771">
              <w:rPr>
                <w:b/>
                <w:sz w:val="22"/>
                <w:szCs w:val="22"/>
              </w:rPr>
              <w:t>Yöntemleri</w:t>
            </w:r>
            <w:proofErr w:type="spellEnd"/>
          </w:p>
        </w:tc>
        <w:tc>
          <w:tcPr>
            <w:tcW w:w="2390" w:type="dxa"/>
            <w:gridSpan w:val="2"/>
            <w:vAlign w:val="center"/>
          </w:tcPr>
          <w:p w:rsidR="00546C5F" w:rsidRPr="004B5771" w:rsidRDefault="00546C5F" w:rsidP="00523A75">
            <w:pPr>
              <w:rPr>
                <w:b/>
                <w:sz w:val="22"/>
                <w:szCs w:val="22"/>
              </w:rPr>
            </w:pPr>
            <w:r w:rsidRPr="004B5771">
              <w:rPr>
                <w:b/>
                <w:sz w:val="22"/>
                <w:szCs w:val="22"/>
              </w:rPr>
              <w:t xml:space="preserve">    </w:t>
            </w:r>
            <w:proofErr w:type="spellStart"/>
            <w:r w:rsidRPr="004B5771">
              <w:rPr>
                <w:b/>
                <w:sz w:val="22"/>
                <w:szCs w:val="22"/>
              </w:rPr>
              <w:t>Krediler</w:t>
            </w:r>
            <w:proofErr w:type="spellEnd"/>
          </w:p>
        </w:tc>
      </w:tr>
      <w:tr w:rsidR="00546C5F" w:rsidRPr="00470395" w:rsidTr="00523A75">
        <w:trPr>
          <w:cantSplit/>
          <w:trHeight w:val="320"/>
        </w:trPr>
        <w:tc>
          <w:tcPr>
            <w:tcW w:w="1621" w:type="dxa"/>
            <w:vMerge/>
            <w:vAlign w:val="center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546C5F" w:rsidRPr="004B5771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B5771">
              <w:rPr>
                <w:sz w:val="22"/>
                <w:szCs w:val="22"/>
              </w:rPr>
              <w:t>Teori</w:t>
            </w:r>
            <w:proofErr w:type="spellEnd"/>
          </w:p>
        </w:tc>
        <w:tc>
          <w:tcPr>
            <w:tcW w:w="650" w:type="dxa"/>
            <w:vAlign w:val="bottom"/>
          </w:tcPr>
          <w:p w:rsidR="00546C5F" w:rsidRPr="004B5771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B5771">
              <w:rPr>
                <w:sz w:val="22"/>
                <w:szCs w:val="22"/>
              </w:rPr>
              <w:t>Uyg</w:t>
            </w:r>
            <w:proofErr w:type="spellEnd"/>
            <w:r w:rsidRPr="004B5771">
              <w:rPr>
                <w:sz w:val="22"/>
                <w:szCs w:val="22"/>
              </w:rPr>
              <w:t>.</w:t>
            </w:r>
          </w:p>
        </w:tc>
        <w:tc>
          <w:tcPr>
            <w:tcW w:w="651" w:type="dxa"/>
            <w:vAlign w:val="bottom"/>
          </w:tcPr>
          <w:p w:rsidR="00546C5F" w:rsidRPr="004B5771" w:rsidRDefault="00546C5F" w:rsidP="00523A75">
            <w:pPr>
              <w:jc w:val="center"/>
              <w:rPr>
                <w:sz w:val="22"/>
                <w:szCs w:val="22"/>
              </w:rPr>
            </w:pPr>
            <w:r w:rsidRPr="004B5771">
              <w:rPr>
                <w:sz w:val="22"/>
                <w:szCs w:val="22"/>
              </w:rPr>
              <w:t>Lab.</w:t>
            </w:r>
          </w:p>
        </w:tc>
        <w:tc>
          <w:tcPr>
            <w:tcW w:w="1367" w:type="dxa"/>
            <w:vAlign w:val="bottom"/>
          </w:tcPr>
          <w:p w:rsidR="00546C5F" w:rsidRPr="004B5771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B5771">
              <w:rPr>
                <w:sz w:val="22"/>
                <w:szCs w:val="22"/>
              </w:rPr>
              <w:t>Proje</w:t>
            </w:r>
            <w:proofErr w:type="spellEnd"/>
            <w:r w:rsidRPr="004B5771">
              <w:rPr>
                <w:sz w:val="22"/>
                <w:szCs w:val="22"/>
              </w:rPr>
              <w:t xml:space="preserve">/Alan </w:t>
            </w:r>
            <w:proofErr w:type="spellStart"/>
            <w:r w:rsidRPr="004B5771">
              <w:rPr>
                <w:sz w:val="22"/>
                <w:szCs w:val="22"/>
              </w:rPr>
              <w:t>Çalışması</w:t>
            </w:r>
            <w:proofErr w:type="spellEnd"/>
          </w:p>
        </w:tc>
        <w:tc>
          <w:tcPr>
            <w:tcW w:w="848" w:type="dxa"/>
            <w:vAlign w:val="bottom"/>
          </w:tcPr>
          <w:p w:rsidR="00546C5F" w:rsidRPr="004B5771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B5771">
              <w:rPr>
                <w:sz w:val="22"/>
                <w:szCs w:val="22"/>
              </w:rPr>
              <w:t>Diğer</w:t>
            </w:r>
            <w:proofErr w:type="spellEnd"/>
          </w:p>
        </w:tc>
        <w:tc>
          <w:tcPr>
            <w:tcW w:w="1032" w:type="dxa"/>
            <w:gridSpan w:val="2"/>
            <w:vAlign w:val="bottom"/>
          </w:tcPr>
          <w:p w:rsidR="00546C5F" w:rsidRPr="004B5771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B5771">
              <w:rPr>
                <w:sz w:val="22"/>
                <w:szCs w:val="22"/>
              </w:rPr>
              <w:t>Toplam</w:t>
            </w:r>
            <w:proofErr w:type="spellEnd"/>
          </w:p>
        </w:tc>
        <w:tc>
          <w:tcPr>
            <w:tcW w:w="877" w:type="dxa"/>
            <w:vAlign w:val="bottom"/>
          </w:tcPr>
          <w:p w:rsidR="00546C5F" w:rsidRPr="004B5771" w:rsidRDefault="00546C5F" w:rsidP="00523A75">
            <w:pPr>
              <w:jc w:val="center"/>
              <w:rPr>
                <w:sz w:val="22"/>
                <w:szCs w:val="22"/>
              </w:rPr>
            </w:pPr>
            <w:r w:rsidRPr="004B5771">
              <w:rPr>
                <w:sz w:val="22"/>
                <w:szCs w:val="22"/>
              </w:rPr>
              <w:t>KYAU</w:t>
            </w:r>
          </w:p>
          <w:p w:rsidR="00546C5F" w:rsidRPr="004B5771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B5771">
              <w:rPr>
                <w:sz w:val="22"/>
                <w:szCs w:val="22"/>
              </w:rPr>
              <w:t>Kredi</w:t>
            </w:r>
            <w:proofErr w:type="spellEnd"/>
          </w:p>
        </w:tc>
        <w:tc>
          <w:tcPr>
            <w:tcW w:w="1513" w:type="dxa"/>
            <w:vAlign w:val="bottom"/>
          </w:tcPr>
          <w:p w:rsidR="00546C5F" w:rsidRPr="004B5771" w:rsidRDefault="00546C5F" w:rsidP="00523A75">
            <w:pPr>
              <w:jc w:val="center"/>
              <w:rPr>
                <w:sz w:val="22"/>
                <w:szCs w:val="22"/>
              </w:rPr>
            </w:pPr>
            <w:r w:rsidRPr="004B5771">
              <w:rPr>
                <w:sz w:val="22"/>
                <w:szCs w:val="22"/>
              </w:rPr>
              <w:t xml:space="preserve">AKTS </w:t>
            </w:r>
            <w:proofErr w:type="spellStart"/>
            <w:r w:rsidRPr="004B5771">
              <w:rPr>
                <w:sz w:val="22"/>
                <w:szCs w:val="22"/>
              </w:rPr>
              <w:t>Kredisi</w:t>
            </w:r>
            <w:proofErr w:type="spellEnd"/>
          </w:p>
        </w:tc>
      </w:tr>
      <w:tr w:rsidR="00546C5F" w:rsidRPr="00470395" w:rsidTr="00523A75">
        <w:trPr>
          <w:trHeight w:val="220"/>
        </w:trPr>
        <w:tc>
          <w:tcPr>
            <w:tcW w:w="1621" w:type="dxa"/>
            <w:vAlign w:val="center"/>
          </w:tcPr>
          <w:p w:rsidR="00546C5F" w:rsidRPr="00470395" w:rsidRDefault="00746D6E" w:rsidP="00746D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Bahar</w:t>
            </w:r>
            <w:proofErr w:type="spellEnd"/>
          </w:p>
        </w:tc>
        <w:tc>
          <w:tcPr>
            <w:tcW w:w="730" w:type="dxa"/>
          </w:tcPr>
          <w:p w:rsidR="00546C5F" w:rsidRPr="004B5771" w:rsidRDefault="00746D20" w:rsidP="00523A75">
            <w:pPr>
              <w:jc w:val="center"/>
              <w:rPr>
                <w:sz w:val="22"/>
                <w:szCs w:val="22"/>
                <w:lang w:val="en-NZ"/>
              </w:rPr>
            </w:pPr>
            <w:r w:rsidRPr="004B5771">
              <w:rPr>
                <w:sz w:val="22"/>
                <w:szCs w:val="22"/>
                <w:lang w:val="en-NZ"/>
              </w:rPr>
              <w:t>3</w:t>
            </w:r>
          </w:p>
        </w:tc>
        <w:tc>
          <w:tcPr>
            <w:tcW w:w="650" w:type="dxa"/>
          </w:tcPr>
          <w:p w:rsidR="00546C5F" w:rsidRPr="004B5771" w:rsidRDefault="00746D20" w:rsidP="00523A75">
            <w:pPr>
              <w:jc w:val="center"/>
              <w:rPr>
                <w:sz w:val="22"/>
                <w:szCs w:val="22"/>
              </w:rPr>
            </w:pPr>
            <w:r w:rsidRPr="004B5771">
              <w:rPr>
                <w:sz w:val="22"/>
                <w:szCs w:val="22"/>
              </w:rPr>
              <w:t>0</w:t>
            </w:r>
          </w:p>
        </w:tc>
        <w:tc>
          <w:tcPr>
            <w:tcW w:w="651" w:type="dxa"/>
          </w:tcPr>
          <w:p w:rsidR="00546C5F" w:rsidRPr="004B5771" w:rsidRDefault="00546C5F" w:rsidP="00523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:rsidR="00546C5F" w:rsidRPr="004B5771" w:rsidRDefault="00546C5F" w:rsidP="00523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546C5F" w:rsidRPr="004B5771" w:rsidRDefault="00546C5F" w:rsidP="00523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546C5F" w:rsidRPr="004B5771" w:rsidRDefault="00546C5F" w:rsidP="00523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:rsidR="00546C5F" w:rsidRPr="004B5771" w:rsidRDefault="00746D20" w:rsidP="00523A75">
            <w:pPr>
              <w:jc w:val="center"/>
              <w:rPr>
                <w:sz w:val="22"/>
                <w:szCs w:val="22"/>
              </w:rPr>
            </w:pPr>
            <w:r w:rsidRPr="004B5771">
              <w:rPr>
                <w:sz w:val="22"/>
                <w:szCs w:val="22"/>
              </w:rPr>
              <w:t>3</w:t>
            </w:r>
          </w:p>
        </w:tc>
        <w:tc>
          <w:tcPr>
            <w:tcW w:w="1513" w:type="dxa"/>
          </w:tcPr>
          <w:p w:rsidR="00546C5F" w:rsidRPr="004B5771" w:rsidRDefault="00AE0E5D" w:rsidP="0052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Ders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Dili</w:t>
            </w:r>
          </w:p>
        </w:tc>
        <w:tc>
          <w:tcPr>
            <w:tcW w:w="7668" w:type="dxa"/>
            <w:gridSpan w:val="9"/>
            <w:vAlign w:val="center"/>
          </w:tcPr>
          <w:p w:rsidR="00546C5F" w:rsidRPr="004B5771" w:rsidRDefault="00546C5F" w:rsidP="00523A75">
            <w:pPr>
              <w:rPr>
                <w:sz w:val="22"/>
                <w:szCs w:val="22"/>
              </w:rPr>
            </w:pPr>
            <w:proofErr w:type="spellStart"/>
            <w:r w:rsidRPr="004B5771">
              <w:rPr>
                <w:sz w:val="22"/>
                <w:szCs w:val="22"/>
              </w:rPr>
              <w:t>Türkçe</w:t>
            </w:r>
            <w:proofErr w:type="spellEnd"/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Zorunlu</w:t>
            </w:r>
            <w:proofErr w:type="spellEnd"/>
            <w:r w:rsidRPr="00470395">
              <w:rPr>
                <w:b/>
                <w:sz w:val="22"/>
                <w:szCs w:val="22"/>
              </w:rPr>
              <w:t>/</w:t>
            </w:r>
          </w:p>
          <w:p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Seçmeli</w:t>
            </w:r>
            <w:proofErr w:type="spellEnd"/>
          </w:p>
        </w:tc>
        <w:tc>
          <w:tcPr>
            <w:tcW w:w="7668" w:type="dxa"/>
            <w:gridSpan w:val="9"/>
            <w:vAlign w:val="center"/>
          </w:tcPr>
          <w:p w:rsidR="00546C5F" w:rsidRPr="004B5771" w:rsidRDefault="00546C5F" w:rsidP="00523A75">
            <w:pPr>
              <w:rPr>
                <w:sz w:val="22"/>
                <w:szCs w:val="22"/>
              </w:rPr>
            </w:pPr>
            <w:proofErr w:type="spellStart"/>
            <w:r w:rsidRPr="004B5771">
              <w:rPr>
                <w:sz w:val="22"/>
                <w:szCs w:val="22"/>
              </w:rPr>
              <w:t>Seçmeli</w:t>
            </w:r>
            <w:proofErr w:type="spellEnd"/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Önşartlar</w:t>
            </w:r>
            <w:proofErr w:type="spellEnd"/>
          </w:p>
        </w:tc>
        <w:tc>
          <w:tcPr>
            <w:tcW w:w="7668" w:type="dxa"/>
            <w:gridSpan w:val="9"/>
            <w:vAlign w:val="center"/>
          </w:tcPr>
          <w:p w:rsidR="00546C5F" w:rsidRPr="004B5771" w:rsidRDefault="00546C5F" w:rsidP="00523A75">
            <w:pPr>
              <w:rPr>
                <w:sz w:val="22"/>
                <w:szCs w:val="22"/>
              </w:rPr>
            </w:pPr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Dersin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Amacı</w:t>
            </w:r>
            <w:proofErr w:type="spellEnd"/>
          </w:p>
        </w:tc>
        <w:tc>
          <w:tcPr>
            <w:tcW w:w="7668" w:type="dxa"/>
            <w:gridSpan w:val="9"/>
          </w:tcPr>
          <w:p w:rsidR="00546C5F" w:rsidRPr="004B5771" w:rsidRDefault="008309E7" w:rsidP="00523A75">
            <w:pPr>
              <w:jc w:val="both"/>
              <w:rPr>
                <w:sz w:val="22"/>
                <w:szCs w:val="22"/>
              </w:rPr>
            </w:pP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Bir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bilim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olan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psikolojinin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iletişim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bilimleri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açısından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önemini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ortaya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koymak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. 2.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kültürel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ortamdaki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iletişim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unsurlarının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pisikolojik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menşeli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temel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kaynaklarının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farkına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varmak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. 3.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Ferdin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düşünce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duygu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davranışlarının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hayatındaki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önemini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göstermek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Tutumların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teşekkül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gelişim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sürecini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kavramak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. 4.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İnsanların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gruplar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içindeki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etkileşimlerini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çevrenin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fert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ferdin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çevre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üzerindeki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etkisini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uyma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davranışının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yönünü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tayin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etmek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. 5.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psikolojinin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tarihÃ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®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gelişimi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ile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bugün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iletişim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bilimlerinin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geldiği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nokta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arasındaki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paralelliği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kurabilmek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bilgi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kaynağının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kökenlerini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tesbit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etmek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Dersin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İçeriği</w:t>
            </w:r>
            <w:proofErr w:type="spellEnd"/>
          </w:p>
        </w:tc>
        <w:tc>
          <w:tcPr>
            <w:tcW w:w="7668" w:type="dxa"/>
            <w:gridSpan w:val="9"/>
            <w:vAlign w:val="center"/>
          </w:tcPr>
          <w:p w:rsidR="00546C5F" w:rsidRPr="004B5771" w:rsidRDefault="008309E7" w:rsidP="00523A75">
            <w:pPr>
              <w:jc w:val="both"/>
              <w:rPr>
                <w:sz w:val="22"/>
                <w:szCs w:val="22"/>
              </w:rPr>
            </w:pP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Bilimlerdeki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gelişmelerden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önemli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bir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sahasını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teşkil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eden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Psikoloji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toplumsal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gelişme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değişme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etkileşimle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doğrudan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irtibatlı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olan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iletişim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bilimlerinin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vazgeçilmez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bir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ilgi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alanını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teşkil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etmektedir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Dersin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kapsamı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içinde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bilgilendirici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saha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araştırmalarının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yapılabileceği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iletişim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becerilerini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artırıcı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olguların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aktarılması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amaçlanmıştır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Psikolojinin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tarihî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gelişimi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konuları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yaklaşımı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yöntemleri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etki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uyma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davranışının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incelenmesi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tutumlar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tutum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değiştirme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önyargı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iletişim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propagandanın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uygulamalı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çerçevesinde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tutumlar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toplumsal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roller,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statü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otorite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gruplar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arası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iletişim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kültür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vb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konular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ele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alınmaktadır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  <w:lang w:val="de-DE"/>
              </w:rPr>
            </w:pP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Ders</w:t>
            </w:r>
            <w:proofErr w:type="spellEnd"/>
            <w:r w:rsidRPr="00470395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Kitabı</w:t>
            </w:r>
            <w:proofErr w:type="spellEnd"/>
            <w:r w:rsidRPr="00470395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ve</w:t>
            </w:r>
            <w:proofErr w:type="spellEnd"/>
            <w:r w:rsidRPr="00470395">
              <w:rPr>
                <w:b/>
                <w:sz w:val="22"/>
                <w:szCs w:val="22"/>
                <w:lang w:val="de-DE"/>
              </w:rPr>
              <w:t>/</w:t>
            </w: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veya</w:t>
            </w:r>
            <w:proofErr w:type="spellEnd"/>
            <w:r w:rsidRPr="00470395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Kaynaklar</w:t>
            </w:r>
            <w:proofErr w:type="spellEnd"/>
          </w:p>
          <w:p w:rsidR="00546C5F" w:rsidRPr="00470395" w:rsidRDefault="00546C5F" w:rsidP="00523A75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7668" w:type="dxa"/>
            <w:gridSpan w:val="9"/>
          </w:tcPr>
          <w:p w:rsidR="00546C5F" w:rsidRPr="004B5771" w:rsidRDefault="008309E7" w:rsidP="00523A75">
            <w:pPr>
              <w:rPr>
                <w:sz w:val="22"/>
                <w:szCs w:val="22"/>
              </w:rPr>
            </w:pP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Çiğdem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Kağıtçıbaşı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İnsan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İnsanlar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ardımcı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Kitaplar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Muzaffer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Sheriff,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Psikoloji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I,II; Clifford Morgan,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Psikolojiye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Giriş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Ders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Kitabı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Metin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İnceoğlu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;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Tutum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Algı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İletişim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Ne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biliyoruz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ki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(What To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beleep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Know),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Tavşan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Deliği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Rabit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Hol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)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Deney</w:t>
            </w:r>
            <w:proofErr w:type="spellEnd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 xml:space="preserve"> (Experience) </w:t>
            </w:r>
            <w:proofErr w:type="spellStart"/>
            <w:r w:rsidRPr="004B5771">
              <w:rPr>
                <w:color w:val="374760"/>
                <w:sz w:val="22"/>
                <w:szCs w:val="22"/>
                <w:shd w:val="clear" w:color="auto" w:fill="FFFFFF"/>
              </w:rPr>
              <w:t>Filimleri</w:t>
            </w:r>
            <w:proofErr w:type="spellEnd"/>
          </w:p>
        </w:tc>
      </w:tr>
      <w:tr w:rsidR="00546C5F" w:rsidRPr="00470395" w:rsidTr="00523A75">
        <w:trPr>
          <w:cantSplit/>
          <w:trHeight w:val="400"/>
        </w:trPr>
        <w:tc>
          <w:tcPr>
            <w:tcW w:w="1621" w:type="dxa"/>
            <w:vMerge w:val="restart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  <w:lang w:val="de-DE"/>
              </w:rPr>
            </w:pP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Değerlendirme</w:t>
            </w:r>
            <w:proofErr w:type="spellEnd"/>
            <w:r w:rsidRPr="00470395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Ölçütleri</w:t>
            </w:r>
            <w:proofErr w:type="spellEnd"/>
          </w:p>
        </w:tc>
        <w:tc>
          <w:tcPr>
            <w:tcW w:w="4402" w:type="dxa"/>
            <w:gridSpan w:val="6"/>
          </w:tcPr>
          <w:p w:rsidR="00546C5F" w:rsidRPr="004B5771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266" w:type="dxa"/>
            <w:gridSpan w:val="3"/>
            <w:vAlign w:val="center"/>
          </w:tcPr>
          <w:p w:rsidR="00546C5F" w:rsidRPr="004B5771" w:rsidRDefault="00546C5F" w:rsidP="00523A75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 w:rsidRPr="004B5771">
              <w:rPr>
                <w:sz w:val="22"/>
                <w:szCs w:val="22"/>
                <w:lang w:val="de-DE"/>
              </w:rPr>
              <w:t>Varsa</w:t>
            </w:r>
            <w:proofErr w:type="spellEnd"/>
            <w:r w:rsidRPr="004B5771">
              <w:rPr>
                <w:sz w:val="22"/>
                <w:szCs w:val="22"/>
                <w:lang w:val="de-DE"/>
              </w:rPr>
              <w:t xml:space="preserve"> (X)</w:t>
            </w:r>
          </w:p>
          <w:p w:rsidR="00546C5F" w:rsidRPr="004B5771" w:rsidRDefault="00546C5F" w:rsidP="00523A75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 w:rsidRPr="004B5771">
              <w:rPr>
                <w:sz w:val="22"/>
                <w:szCs w:val="22"/>
                <w:lang w:val="de-DE"/>
              </w:rPr>
              <w:t>olarak</w:t>
            </w:r>
            <w:proofErr w:type="spellEnd"/>
            <w:r w:rsidRPr="004B5771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B5771">
              <w:rPr>
                <w:sz w:val="22"/>
                <w:szCs w:val="22"/>
                <w:lang w:val="de-DE"/>
              </w:rPr>
              <w:t>işaretleyiniz</w:t>
            </w:r>
            <w:proofErr w:type="spellEnd"/>
          </w:p>
        </w:tc>
      </w:tr>
      <w:tr w:rsidR="00546C5F" w:rsidRPr="00470395" w:rsidTr="00523A75">
        <w:trPr>
          <w:cantSplit/>
          <w:trHeight w:val="180"/>
        </w:trPr>
        <w:tc>
          <w:tcPr>
            <w:tcW w:w="1621" w:type="dxa"/>
            <w:vMerge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402" w:type="dxa"/>
            <w:gridSpan w:val="6"/>
            <w:vAlign w:val="center"/>
          </w:tcPr>
          <w:p w:rsidR="00546C5F" w:rsidRPr="004B5771" w:rsidRDefault="0042602E" w:rsidP="00523A75">
            <w:pPr>
              <w:rPr>
                <w:sz w:val="22"/>
                <w:szCs w:val="22"/>
                <w:lang w:val="de-DE"/>
              </w:rPr>
            </w:pPr>
            <w:proofErr w:type="spellStart"/>
            <w:r w:rsidRPr="004B5771">
              <w:rPr>
                <w:sz w:val="22"/>
                <w:szCs w:val="22"/>
                <w:lang w:val="de-DE"/>
              </w:rPr>
              <w:t>Arasınavlar</w:t>
            </w:r>
            <w:proofErr w:type="spellEnd"/>
            <w:r w:rsidRPr="004B5771">
              <w:rPr>
                <w:sz w:val="22"/>
                <w:szCs w:val="22"/>
                <w:lang w:val="de-DE"/>
              </w:rPr>
              <w:t xml:space="preserve"> (%4</w:t>
            </w:r>
            <w:r w:rsidR="00546C5F" w:rsidRPr="004B5771">
              <w:rPr>
                <w:sz w:val="22"/>
                <w:szCs w:val="22"/>
                <w:lang w:val="de-DE"/>
              </w:rPr>
              <w:t>0)</w:t>
            </w:r>
          </w:p>
        </w:tc>
        <w:tc>
          <w:tcPr>
            <w:tcW w:w="3266" w:type="dxa"/>
            <w:gridSpan w:val="3"/>
          </w:tcPr>
          <w:p w:rsidR="00546C5F" w:rsidRPr="004B5771" w:rsidRDefault="00546C5F" w:rsidP="00523A75">
            <w:pPr>
              <w:rPr>
                <w:sz w:val="22"/>
                <w:szCs w:val="22"/>
                <w:lang w:val="de-DE"/>
              </w:rPr>
            </w:pPr>
            <w:r w:rsidRPr="004B5771">
              <w:rPr>
                <w:sz w:val="22"/>
                <w:szCs w:val="22"/>
                <w:lang w:val="de-DE"/>
              </w:rPr>
              <w:t>X</w:t>
            </w:r>
          </w:p>
        </w:tc>
      </w:tr>
      <w:tr w:rsidR="00546C5F" w:rsidRPr="00470395" w:rsidTr="00523A75">
        <w:trPr>
          <w:cantSplit/>
          <w:trHeight w:val="180"/>
        </w:trPr>
        <w:tc>
          <w:tcPr>
            <w:tcW w:w="1621" w:type="dxa"/>
            <w:vMerge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402" w:type="dxa"/>
            <w:gridSpan w:val="6"/>
            <w:vAlign w:val="center"/>
          </w:tcPr>
          <w:p w:rsidR="00546C5F" w:rsidRPr="004B5771" w:rsidRDefault="00546C5F" w:rsidP="00523A75">
            <w:pPr>
              <w:rPr>
                <w:sz w:val="22"/>
                <w:szCs w:val="22"/>
                <w:lang w:val="de-DE"/>
              </w:rPr>
            </w:pPr>
            <w:proofErr w:type="spellStart"/>
            <w:r w:rsidRPr="004B5771">
              <w:rPr>
                <w:sz w:val="22"/>
                <w:szCs w:val="22"/>
                <w:lang w:val="de-DE"/>
              </w:rPr>
              <w:t>Kısa</w:t>
            </w:r>
            <w:proofErr w:type="spellEnd"/>
            <w:r w:rsidRPr="004B5771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B5771">
              <w:rPr>
                <w:sz w:val="22"/>
                <w:szCs w:val="22"/>
                <w:lang w:val="de-DE"/>
              </w:rPr>
              <w:t>sınavlar</w:t>
            </w:r>
            <w:proofErr w:type="spellEnd"/>
          </w:p>
        </w:tc>
        <w:tc>
          <w:tcPr>
            <w:tcW w:w="3266" w:type="dxa"/>
            <w:gridSpan w:val="3"/>
          </w:tcPr>
          <w:p w:rsidR="00546C5F" w:rsidRPr="004B5771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</w:tr>
      <w:tr w:rsidR="00546C5F" w:rsidRPr="00470395" w:rsidTr="00523A75">
        <w:trPr>
          <w:cantSplit/>
          <w:trHeight w:val="180"/>
        </w:trPr>
        <w:tc>
          <w:tcPr>
            <w:tcW w:w="1621" w:type="dxa"/>
            <w:vMerge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402" w:type="dxa"/>
            <w:gridSpan w:val="6"/>
            <w:vAlign w:val="center"/>
          </w:tcPr>
          <w:p w:rsidR="00546C5F" w:rsidRPr="004B5771" w:rsidRDefault="00546C5F" w:rsidP="00523A75">
            <w:pPr>
              <w:rPr>
                <w:sz w:val="22"/>
                <w:szCs w:val="22"/>
                <w:lang w:val="de-DE"/>
              </w:rPr>
            </w:pPr>
            <w:proofErr w:type="spellStart"/>
            <w:r w:rsidRPr="004B5771">
              <w:rPr>
                <w:sz w:val="22"/>
                <w:szCs w:val="22"/>
                <w:lang w:val="de-DE"/>
              </w:rPr>
              <w:t>Ödevler</w:t>
            </w:r>
            <w:proofErr w:type="spellEnd"/>
          </w:p>
        </w:tc>
        <w:tc>
          <w:tcPr>
            <w:tcW w:w="3266" w:type="dxa"/>
            <w:gridSpan w:val="3"/>
          </w:tcPr>
          <w:p w:rsidR="00546C5F" w:rsidRPr="004B5771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</w:tr>
      <w:tr w:rsidR="00546C5F" w:rsidRPr="00470395" w:rsidTr="00523A75">
        <w:trPr>
          <w:cantSplit/>
          <w:trHeight w:val="180"/>
        </w:trPr>
        <w:tc>
          <w:tcPr>
            <w:tcW w:w="1621" w:type="dxa"/>
            <w:vMerge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402" w:type="dxa"/>
            <w:gridSpan w:val="6"/>
            <w:vAlign w:val="center"/>
          </w:tcPr>
          <w:p w:rsidR="00546C5F" w:rsidRPr="004B5771" w:rsidRDefault="00546C5F" w:rsidP="00523A75">
            <w:pPr>
              <w:rPr>
                <w:sz w:val="22"/>
                <w:szCs w:val="22"/>
                <w:lang w:val="de-DE"/>
              </w:rPr>
            </w:pPr>
            <w:proofErr w:type="spellStart"/>
            <w:r w:rsidRPr="004B5771">
              <w:rPr>
                <w:sz w:val="22"/>
                <w:szCs w:val="22"/>
                <w:lang w:val="de-DE"/>
              </w:rPr>
              <w:t>Projeler</w:t>
            </w:r>
            <w:proofErr w:type="spellEnd"/>
          </w:p>
        </w:tc>
        <w:tc>
          <w:tcPr>
            <w:tcW w:w="3266" w:type="dxa"/>
            <w:gridSpan w:val="3"/>
          </w:tcPr>
          <w:p w:rsidR="00546C5F" w:rsidRPr="004B5771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</w:tr>
      <w:tr w:rsidR="00546C5F" w:rsidRPr="00470395" w:rsidTr="00523A75">
        <w:trPr>
          <w:cantSplit/>
          <w:trHeight w:val="180"/>
        </w:trPr>
        <w:tc>
          <w:tcPr>
            <w:tcW w:w="1621" w:type="dxa"/>
            <w:vMerge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402" w:type="dxa"/>
            <w:gridSpan w:val="6"/>
            <w:vAlign w:val="center"/>
          </w:tcPr>
          <w:p w:rsidR="00546C5F" w:rsidRPr="004B5771" w:rsidRDefault="00546C5F" w:rsidP="00523A75">
            <w:pPr>
              <w:rPr>
                <w:sz w:val="22"/>
                <w:szCs w:val="22"/>
              </w:rPr>
            </w:pPr>
            <w:proofErr w:type="spellStart"/>
            <w:r w:rsidRPr="004B5771">
              <w:rPr>
                <w:sz w:val="22"/>
                <w:szCs w:val="22"/>
                <w:lang w:val="de-DE"/>
              </w:rPr>
              <w:t>Dönem</w:t>
            </w:r>
            <w:proofErr w:type="spellEnd"/>
            <w:r w:rsidRPr="004B5771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B5771">
              <w:rPr>
                <w:sz w:val="22"/>
                <w:szCs w:val="22"/>
              </w:rPr>
              <w:t>ödevi</w:t>
            </w:r>
            <w:proofErr w:type="spellEnd"/>
          </w:p>
        </w:tc>
        <w:tc>
          <w:tcPr>
            <w:tcW w:w="3266" w:type="dxa"/>
            <w:gridSpan w:val="3"/>
          </w:tcPr>
          <w:p w:rsidR="00546C5F" w:rsidRPr="004B5771" w:rsidRDefault="00546C5F" w:rsidP="00523A75">
            <w:pPr>
              <w:rPr>
                <w:sz w:val="22"/>
                <w:szCs w:val="22"/>
              </w:rPr>
            </w:pPr>
            <w:r w:rsidRPr="004B5771">
              <w:rPr>
                <w:sz w:val="22"/>
                <w:szCs w:val="22"/>
              </w:rPr>
              <w:t>X</w:t>
            </w:r>
          </w:p>
        </w:tc>
      </w:tr>
      <w:tr w:rsidR="00546C5F" w:rsidRPr="00470395" w:rsidTr="00523A75">
        <w:trPr>
          <w:cantSplit/>
          <w:trHeight w:val="180"/>
        </w:trPr>
        <w:tc>
          <w:tcPr>
            <w:tcW w:w="1621" w:type="dxa"/>
            <w:vMerge/>
          </w:tcPr>
          <w:p w:rsidR="00546C5F" w:rsidRPr="00470395" w:rsidRDefault="00546C5F" w:rsidP="00523A75">
            <w:pPr>
              <w:rPr>
                <w:sz w:val="22"/>
                <w:szCs w:val="22"/>
              </w:rPr>
            </w:pPr>
          </w:p>
        </w:tc>
        <w:tc>
          <w:tcPr>
            <w:tcW w:w="4402" w:type="dxa"/>
            <w:gridSpan w:val="6"/>
            <w:vAlign w:val="center"/>
          </w:tcPr>
          <w:p w:rsidR="00546C5F" w:rsidRPr="004B5771" w:rsidRDefault="00546C5F" w:rsidP="00523A75">
            <w:pPr>
              <w:rPr>
                <w:sz w:val="22"/>
                <w:szCs w:val="22"/>
              </w:rPr>
            </w:pPr>
            <w:proofErr w:type="spellStart"/>
            <w:r w:rsidRPr="004B5771">
              <w:rPr>
                <w:sz w:val="22"/>
                <w:szCs w:val="22"/>
              </w:rPr>
              <w:t>Laboratuar</w:t>
            </w:r>
            <w:proofErr w:type="spellEnd"/>
          </w:p>
        </w:tc>
        <w:tc>
          <w:tcPr>
            <w:tcW w:w="3266" w:type="dxa"/>
            <w:gridSpan w:val="3"/>
          </w:tcPr>
          <w:p w:rsidR="00546C5F" w:rsidRPr="004B5771" w:rsidRDefault="00546C5F" w:rsidP="00523A75">
            <w:pPr>
              <w:rPr>
                <w:sz w:val="22"/>
                <w:szCs w:val="22"/>
              </w:rPr>
            </w:pPr>
          </w:p>
        </w:tc>
      </w:tr>
      <w:tr w:rsidR="00546C5F" w:rsidRPr="00470395" w:rsidTr="00523A75">
        <w:trPr>
          <w:cantSplit/>
          <w:trHeight w:val="180"/>
        </w:trPr>
        <w:tc>
          <w:tcPr>
            <w:tcW w:w="1621" w:type="dxa"/>
            <w:vMerge/>
          </w:tcPr>
          <w:p w:rsidR="00546C5F" w:rsidRPr="00470395" w:rsidRDefault="00546C5F" w:rsidP="00523A75">
            <w:pPr>
              <w:rPr>
                <w:sz w:val="22"/>
                <w:szCs w:val="22"/>
              </w:rPr>
            </w:pPr>
          </w:p>
        </w:tc>
        <w:tc>
          <w:tcPr>
            <w:tcW w:w="4402" w:type="dxa"/>
            <w:gridSpan w:val="6"/>
            <w:vAlign w:val="center"/>
          </w:tcPr>
          <w:p w:rsidR="00546C5F" w:rsidRPr="004B5771" w:rsidRDefault="00546C5F" w:rsidP="00523A75">
            <w:pPr>
              <w:rPr>
                <w:sz w:val="22"/>
                <w:szCs w:val="22"/>
              </w:rPr>
            </w:pPr>
            <w:proofErr w:type="spellStart"/>
            <w:r w:rsidRPr="004B5771">
              <w:rPr>
                <w:sz w:val="22"/>
                <w:szCs w:val="22"/>
              </w:rPr>
              <w:t>Diğer</w:t>
            </w:r>
            <w:proofErr w:type="spellEnd"/>
          </w:p>
        </w:tc>
        <w:tc>
          <w:tcPr>
            <w:tcW w:w="3266" w:type="dxa"/>
            <w:gridSpan w:val="3"/>
          </w:tcPr>
          <w:p w:rsidR="00546C5F" w:rsidRPr="004B5771" w:rsidRDefault="00546C5F" w:rsidP="00523A75">
            <w:pPr>
              <w:rPr>
                <w:sz w:val="22"/>
                <w:szCs w:val="22"/>
              </w:rPr>
            </w:pPr>
          </w:p>
        </w:tc>
      </w:tr>
      <w:tr w:rsidR="00546C5F" w:rsidRPr="00470395" w:rsidTr="00523A75">
        <w:trPr>
          <w:cantSplit/>
          <w:trHeight w:val="180"/>
        </w:trPr>
        <w:tc>
          <w:tcPr>
            <w:tcW w:w="1621" w:type="dxa"/>
            <w:vMerge/>
          </w:tcPr>
          <w:p w:rsidR="00546C5F" w:rsidRPr="00470395" w:rsidRDefault="00546C5F" w:rsidP="00523A75">
            <w:pPr>
              <w:rPr>
                <w:sz w:val="22"/>
                <w:szCs w:val="22"/>
              </w:rPr>
            </w:pPr>
          </w:p>
        </w:tc>
        <w:tc>
          <w:tcPr>
            <w:tcW w:w="4402" w:type="dxa"/>
            <w:gridSpan w:val="6"/>
            <w:vAlign w:val="center"/>
          </w:tcPr>
          <w:p w:rsidR="00546C5F" w:rsidRPr="004B5771" w:rsidRDefault="0042602E" w:rsidP="00523A75">
            <w:pPr>
              <w:rPr>
                <w:sz w:val="22"/>
                <w:szCs w:val="22"/>
              </w:rPr>
            </w:pPr>
            <w:proofErr w:type="spellStart"/>
            <w:r w:rsidRPr="004B5771">
              <w:rPr>
                <w:sz w:val="22"/>
                <w:szCs w:val="22"/>
              </w:rPr>
              <w:t>Dönem</w:t>
            </w:r>
            <w:proofErr w:type="spellEnd"/>
            <w:r w:rsidRPr="004B5771">
              <w:rPr>
                <w:sz w:val="22"/>
                <w:szCs w:val="22"/>
              </w:rPr>
              <w:t xml:space="preserve"> </w:t>
            </w:r>
            <w:proofErr w:type="spellStart"/>
            <w:r w:rsidRPr="004B5771">
              <w:rPr>
                <w:sz w:val="22"/>
                <w:szCs w:val="22"/>
              </w:rPr>
              <w:t>sonu</w:t>
            </w:r>
            <w:proofErr w:type="spellEnd"/>
            <w:r w:rsidRPr="004B5771">
              <w:rPr>
                <w:sz w:val="22"/>
                <w:szCs w:val="22"/>
              </w:rPr>
              <w:t xml:space="preserve"> </w:t>
            </w:r>
            <w:proofErr w:type="spellStart"/>
            <w:r w:rsidRPr="004B5771">
              <w:rPr>
                <w:sz w:val="22"/>
                <w:szCs w:val="22"/>
              </w:rPr>
              <w:t>sınavı</w:t>
            </w:r>
            <w:proofErr w:type="spellEnd"/>
            <w:r w:rsidRPr="004B5771">
              <w:rPr>
                <w:sz w:val="22"/>
                <w:szCs w:val="22"/>
              </w:rPr>
              <w:t xml:space="preserve"> (%6</w:t>
            </w:r>
            <w:r w:rsidR="00546C5F" w:rsidRPr="004B5771">
              <w:rPr>
                <w:sz w:val="22"/>
                <w:szCs w:val="22"/>
              </w:rPr>
              <w:t>0)</w:t>
            </w:r>
          </w:p>
        </w:tc>
        <w:tc>
          <w:tcPr>
            <w:tcW w:w="3266" w:type="dxa"/>
            <w:gridSpan w:val="3"/>
          </w:tcPr>
          <w:p w:rsidR="00546C5F" w:rsidRPr="004B5771" w:rsidRDefault="00546C5F" w:rsidP="00523A75">
            <w:pPr>
              <w:rPr>
                <w:sz w:val="22"/>
                <w:szCs w:val="22"/>
              </w:rPr>
            </w:pPr>
            <w:r w:rsidRPr="004B5771">
              <w:rPr>
                <w:sz w:val="22"/>
                <w:szCs w:val="22"/>
              </w:rPr>
              <w:t>X</w:t>
            </w:r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Ders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Sorumlusu</w:t>
            </w:r>
            <w:proofErr w:type="spellEnd"/>
          </w:p>
        </w:tc>
        <w:tc>
          <w:tcPr>
            <w:tcW w:w="4402" w:type="dxa"/>
            <w:gridSpan w:val="6"/>
          </w:tcPr>
          <w:p w:rsidR="00546C5F" w:rsidRPr="004B5771" w:rsidRDefault="00B324EE" w:rsidP="00523A75">
            <w:pPr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Öğr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Üyesi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Metin Gani TAPAN</w:t>
            </w:r>
          </w:p>
        </w:tc>
        <w:tc>
          <w:tcPr>
            <w:tcW w:w="3266" w:type="dxa"/>
            <w:gridSpan w:val="3"/>
          </w:tcPr>
          <w:p w:rsidR="00546C5F" w:rsidRPr="004B5771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Hafta</w:t>
            </w:r>
            <w:proofErr w:type="spellEnd"/>
          </w:p>
        </w:tc>
        <w:tc>
          <w:tcPr>
            <w:tcW w:w="7668" w:type="dxa"/>
            <w:gridSpan w:val="9"/>
            <w:vAlign w:val="center"/>
          </w:tcPr>
          <w:p w:rsidR="00546C5F" w:rsidRPr="004B5771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B5771">
              <w:rPr>
                <w:b/>
                <w:sz w:val="22"/>
                <w:szCs w:val="22"/>
              </w:rPr>
              <w:t>Konu</w:t>
            </w:r>
            <w:proofErr w:type="spellEnd"/>
            <w:r w:rsidRPr="004B57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B5771">
              <w:rPr>
                <w:b/>
                <w:sz w:val="22"/>
                <w:szCs w:val="22"/>
              </w:rPr>
              <w:t>Başlıkları</w:t>
            </w:r>
            <w:proofErr w:type="spellEnd"/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1</w:t>
            </w:r>
          </w:p>
        </w:tc>
        <w:tc>
          <w:tcPr>
            <w:tcW w:w="7668" w:type="dxa"/>
            <w:gridSpan w:val="9"/>
          </w:tcPr>
          <w:p w:rsidR="00546C5F" w:rsidRPr="004B5771" w:rsidRDefault="00733701" w:rsidP="00523A75">
            <w:pPr>
              <w:rPr>
                <w:sz w:val="22"/>
                <w:szCs w:val="22"/>
              </w:rPr>
            </w:pP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Tanışma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kaynak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kitapların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önerilmesi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ders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hakkında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genel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bilgiler.Sosyal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psikolojinin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genel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tanıtımı</w:t>
            </w:r>
            <w:proofErr w:type="spellEnd"/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2</w:t>
            </w:r>
          </w:p>
        </w:tc>
        <w:tc>
          <w:tcPr>
            <w:tcW w:w="7668" w:type="dxa"/>
            <w:gridSpan w:val="9"/>
          </w:tcPr>
          <w:p w:rsidR="00546C5F" w:rsidRPr="004B5771" w:rsidRDefault="00733701" w:rsidP="00523A75">
            <w:pPr>
              <w:tabs>
                <w:tab w:val="left" w:pos="1095"/>
              </w:tabs>
              <w:rPr>
                <w:sz w:val="22"/>
                <w:szCs w:val="22"/>
              </w:rPr>
            </w:pP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Psikoloji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Nedir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?</w:t>
            </w:r>
            <w:proofErr w:type="gram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Bu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konu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başlığı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altında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psikolojinin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diğer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bilimler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ile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arasındaki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yeri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tarihsel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gelişimi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ile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ilgili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bilgi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aktarılacaktır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3</w:t>
            </w:r>
          </w:p>
        </w:tc>
        <w:tc>
          <w:tcPr>
            <w:tcW w:w="7668" w:type="dxa"/>
            <w:gridSpan w:val="9"/>
          </w:tcPr>
          <w:p w:rsidR="00546C5F" w:rsidRPr="004B5771" w:rsidRDefault="004B5771" w:rsidP="00523A75">
            <w:pPr>
              <w:rPr>
                <w:sz w:val="22"/>
                <w:szCs w:val="22"/>
              </w:rPr>
            </w:pP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Psikoloji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Araştırmalarında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Yöntem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Örnekler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konu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başlığı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altında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bilimsel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yöntemin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mantığı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bilimsel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araştırmanın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amaçları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çerçevesende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Psikolojinin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temel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yöntemleri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ile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ilgili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bilgi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aktarılacaktır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668" w:type="dxa"/>
            <w:gridSpan w:val="9"/>
          </w:tcPr>
          <w:p w:rsidR="00546C5F" w:rsidRPr="004B5771" w:rsidRDefault="004B5771" w:rsidP="00523A75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Etki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Uyma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konu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başlığı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altında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İnsanlar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niçin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uyma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davranışı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gösterirler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?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Sorusu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kapsamında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itaat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özdeşleşme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benimsenme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kavramlarının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açıklanması</w:t>
            </w:r>
            <w:proofErr w:type="spellEnd"/>
          </w:p>
        </w:tc>
      </w:tr>
      <w:tr w:rsidR="00546C5F" w:rsidRPr="00470395" w:rsidTr="00523A75">
        <w:trPr>
          <w:trHeight w:val="343"/>
        </w:trPr>
        <w:tc>
          <w:tcPr>
            <w:tcW w:w="1621" w:type="dxa"/>
            <w:vAlign w:val="center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5</w:t>
            </w:r>
          </w:p>
        </w:tc>
        <w:tc>
          <w:tcPr>
            <w:tcW w:w="7668" w:type="dxa"/>
            <w:gridSpan w:val="9"/>
          </w:tcPr>
          <w:p w:rsidR="00546C5F" w:rsidRPr="004B5771" w:rsidRDefault="004B5771" w:rsidP="00523A75">
            <w:pPr>
              <w:rPr>
                <w:sz w:val="22"/>
                <w:szCs w:val="22"/>
              </w:rPr>
            </w:pP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Etki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Uyma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konu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başlığı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altında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önceki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hafta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başlanan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konu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hatırlatılarak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Etki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Uyma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Davranışının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çeşitleri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kişilik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yansımaları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üzerinde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durulacaktır</w:t>
            </w:r>
            <w:proofErr w:type="spellEnd"/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6</w:t>
            </w:r>
          </w:p>
        </w:tc>
        <w:tc>
          <w:tcPr>
            <w:tcW w:w="7668" w:type="dxa"/>
            <w:gridSpan w:val="9"/>
          </w:tcPr>
          <w:p w:rsidR="00546C5F" w:rsidRPr="004B5771" w:rsidRDefault="004B5771" w:rsidP="00523A75">
            <w:pPr>
              <w:tabs>
                <w:tab w:val="left" w:pos="1590"/>
              </w:tabs>
              <w:rPr>
                <w:sz w:val="22"/>
                <w:szCs w:val="22"/>
              </w:rPr>
            </w:pP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Tutumlar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konu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başlığı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altında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Tutum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Nedir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?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Sorusu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açıklanarak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Tutumların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ögeleri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,</w:t>
            </w:r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7</w:t>
            </w:r>
          </w:p>
        </w:tc>
        <w:tc>
          <w:tcPr>
            <w:tcW w:w="7668" w:type="dxa"/>
            <w:gridSpan w:val="9"/>
          </w:tcPr>
          <w:p w:rsidR="00546C5F" w:rsidRPr="004B5771" w:rsidRDefault="00546C5F" w:rsidP="00523A75">
            <w:pPr>
              <w:rPr>
                <w:sz w:val="22"/>
                <w:szCs w:val="22"/>
              </w:rPr>
            </w:pPr>
            <w:proofErr w:type="spellStart"/>
            <w:r w:rsidRPr="004B5771">
              <w:rPr>
                <w:sz w:val="22"/>
                <w:szCs w:val="22"/>
              </w:rPr>
              <w:t>Ara</w:t>
            </w:r>
            <w:proofErr w:type="spellEnd"/>
            <w:r w:rsidRPr="004B5771">
              <w:rPr>
                <w:sz w:val="22"/>
                <w:szCs w:val="22"/>
              </w:rPr>
              <w:t xml:space="preserve"> </w:t>
            </w:r>
            <w:proofErr w:type="spellStart"/>
            <w:r w:rsidRPr="004B5771">
              <w:rPr>
                <w:sz w:val="22"/>
                <w:szCs w:val="22"/>
              </w:rPr>
              <w:t>Sınav</w:t>
            </w:r>
            <w:proofErr w:type="spellEnd"/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8</w:t>
            </w:r>
          </w:p>
        </w:tc>
        <w:tc>
          <w:tcPr>
            <w:tcW w:w="7668" w:type="dxa"/>
            <w:gridSpan w:val="9"/>
          </w:tcPr>
          <w:p w:rsidR="00546C5F" w:rsidRPr="004B5771" w:rsidRDefault="004B5771" w:rsidP="00523A75">
            <w:pPr>
              <w:rPr>
                <w:sz w:val="22"/>
                <w:szCs w:val="22"/>
              </w:rPr>
            </w:pP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Tutumların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Değişiminde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Kuramsal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Yaklaşımlar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konu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başlığı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altında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Tutumlar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tutumların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değişmesi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konusuna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açıklama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getiren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dört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kuramsal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yaklaşım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?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öğrenme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yargı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denge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işlevsel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kuramlar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?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açıklanarak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kuramlar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arası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karşılaştırmaya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girilecektir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9</w:t>
            </w:r>
          </w:p>
        </w:tc>
        <w:tc>
          <w:tcPr>
            <w:tcW w:w="7668" w:type="dxa"/>
            <w:gridSpan w:val="9"/>
          </w:tcPr>
          <w:p w:rsidR="00546C5F" w:rsidRPr="004B5771" w:rsidRDefault="004B5771" w:rsidP="00523A75">
            <w:pPr>
              <w:jc w:val="both"/>
              <w:rPr>
                <w:sz w:val="22"/>
                <w:szCs w:val="22"/>
              </w:rPr>
            </w:pP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Psikoloji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Kapsamında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Etkileyici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iletişim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konu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başlığı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altında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İletişimde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davranışın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rolü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incelenerek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iletişimi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kolaylaştıran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zorlaştıran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etkenler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tartışılacaktır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10</w:t>
            </w:r>
          </w:p>
        </w:tc>
        <w:tc>
          <w:tcPr>
            <w:tcW w:w="7668" w:type="dxa"/>
            <w:gridSpan w:val="9"/>
          </w:tcPr>
          <w:p w:rsidR="00546C5F" w:rsidRPr="004B5771" w:rsidRDefault="004B5771" w:rsidP="00523A75">
            <w:pPr>
              <w:jc w:val="both"/>
              <w:rPr>
                <w:sz w:val="22"/>
                <w:szCs w:val="22"/>
              </w:rPr>
            </w:pP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İletişim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Propoganda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Reklam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konu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başlığı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altında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bir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etki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olayı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olan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etkiliyici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iletişimin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davranış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değiştirme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üzerindeki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etkisinden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yola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çıkarak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Propoganda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teknikleri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açıklanarak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reklama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yönelik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algının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oluşmusınu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etkiyelen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psikolojik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sosyal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süreçler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iletişim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bağlantısı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ortaya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konacaktır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46C5F" w:rsidRPr="00470395" w:rsidTr="00523A75">
        <w:trPr>
          <w:trHeight w:val="211"/>
        </w:trPr>
        <w:tc>
          <w:tcPr>
            <w:tcW w:w="1621" w:type="dxa"/>
            <w:vAlign w:val="center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11</w:t>
            </w:r>
          </w:p>
        </w:tc>
        <w:tc>
          <w:tcPr>
            <w:tcW w:w="7668" w:type="dxa"/>
            <w:gridSpan w:val="9"/>
          </w:tcPr>
          <w:p w:rsidR="00546C5F" w:rsidRPr="004B5771" w:rsidRDefault="004B5771" w:rsidP="00523A75">
            <w:pPr>
              <w:rPr>
                <w:sz w:val="22"/>
                <w:szCs w:val="22"/>
              </w:rPr>
            </w:pP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Küçük-Büyük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Gruplar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iletişim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konu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başlığı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altında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etkileşim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halinde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birden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fazla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insanın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iletişimi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grup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didamiği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kavram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çerçevesnde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açıklanarak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grupların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iletişim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yapıları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süreçleri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açıklanarak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Liderlik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kavramı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ele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alınacaktır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12</w:t>
            </w:r>
          </w:p>
        </w:tc>
        <w:tc>
          <w:tcPr>
            <w:tcW w:w="7668" w:type="dxa"/>
            <w:gridSpan w:val="9"/>
          </w:tcPr>
          <w:p w:rsidR="00546C5F" w:rsidRPr="004B5771" w:rsidRDefault="004B5771" w:rsidP="00523A75">
            <w:pPr>
              <w:rPr>
                <w:sz w:val="22"/>
                <w:szCs w:val="22"/>
              </w:rPr>
            </w:pP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Kültür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Kişilik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konu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başlığı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altında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kişinin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toplum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kültürle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bağlantısı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ele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alınacaktır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13</w:t>
            </w:r>
          </w:p>
        </w:tc>
        <w:tc>
          <w:tcPr>
            <w:tcW w:w="7668" w:type="dxa"/>
            <w:gridSpan w:val="9"/>
          </w:tcPr>
          <w:p w:rsidR="00546C5F" w:rsidRPr="004B5771" w:rsidRDefault="004B5771" w:rsidP="00523A75">
            <w:pPr>
              <w:tabs>
                <w:tab w:val="left" w:pos="1020"/>
              </w:tabs>
              <w:rPr>
                <w:sz w:val="22"/>
                <w:szCs w:val="22"/>
              </w:rPr>
            </w:pP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Sosyalleşme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ahlak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gelişimi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kavramı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Piaget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Kholbergin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kuramları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ile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açıklanmaya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çalışılırken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kültürlerarası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çalışmalara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değinilecektir</w:t>
            </w:r>
            <w:proofErr w:type="spellEnd"/>
            <w:r w:rsidRPr="004B5771">
              <w:rPr>
                <w:color w:val="797979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46C5F" w:rsidRPr="00470395" w:rsidTr="00523A75">
        <w:tc>
          <w:tcPr>
            <w:tcW w:w="1621" w:type="dxa"/>
            <w:vAlign w:val="center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14</w:t>
            </w:r>
          </w:p>
        </w:tc>
        <w:tc>
          <w:tcPr>
            <w:tcW w:w="7668" w:type="dxa"/>
            <w:gridSpan w:val="9"/>
          </w:tcPr>
          <w:p w:rsidR="00546C5F" w:rsidRPr="00470395" w:rsidRDefault="00546C5F" w:rsidP="00523A75">
            <w:pPr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Final</w:t>
            </w:r>
          </w:p>
        </w:tc>
      </w:tr>
    </w:tbl>
    <w:p w:rsidR="002E52E3" w:rsidRDefault="002E52E3" w:rsidP="00546C5F"/>
    <w:sectPr w:rsidR="002E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5F"/>
    <w:rsid w:val="000776E4"/>
    <w:rsid w:val="00266965"/>
    <w:rsid w:val="002E52E3"/>
    <w:rsid w:val="0042602E"/>
    <w:rsid w:val="004B5771"/>
    <w:rsid w:val="00546C5F"/>
    <w:rsid w:val="00561C56"/>
    <w:rsid w:val="005C2DC0"/>
    <w:rsid w:val="00733701"/>
    <w:rsid w:val="00746D20"/>
    <w:rsid w:val="00746D6E"/>
    <w:rsid w:val="00761876"/>
    <w:rsid w:val="008309E7"/>
    <w:rsid w:val="00917355"/>
    <w:rsid w:val="00985116"/>
    <w:rsid w:val="00AE0E5D"/>
    <w:rsid w:val="00B3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AB74"/>
  <w15:docId w15:val="{B04328FC-9E4F-425A-8665-45F2AEF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C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pc</cp:lastModifiedBy>
  <cp:revision>4</cp:revision>
  <dcterms:created xsi:type="dcterms:W3CDTF">2024-05-29T12:06:00Z</dcterms:created>
  <dcterms:modified xsi:type="dcterms:W3CDTF">2025-01-14T11:54:00Z</dcterms:modified>
</cp:coreProperties>
</file>